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2268"/>
        <w:gridCol w:w="2268"/>
        <w:gridCol w:w="1559"/>
      </w:tblGrid>
      <w:tr w:rsidR="00E36682" w:rsidRPr="00731B64" w:rsidTr="00D60089">
        <w:trPr>
          <w:trHeight w:val="5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9B64FD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Наименование  лота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Цена за ед.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br/>
              <w:t xml:space="preserve">без НДС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ГОСТ/ ТУ Технические характеристики товара</w:t>
            </w:r>
            <w:r w:rsidR="00D60089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; 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Рассматриваются ли аналоги, если да, то какие</w:t>
            </w:r>
          </w:p>
        </w:tc>
      </w:tr>
      <w:tr w:rsidR="003E3B38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38" w:rsidRPr="00015A29" w:rsidRDefault="003E3B38" w:rsidP="003E3B3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B38" w:rsidRPr="00015A29" w:rsidRDefault="003E3B38" w:rsidP="003E3B3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Видеокамера IP LTV-1CNB40-M2812 цилиндрическая, объектив MTZ2.8-124.4 </w:t>
            </w:r>
            <w:proofErr w:type="spellStart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Мп,ИК</w:t>
            </w:r>
            <w:proofErr w:type="spellEnd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50 м, Н 265,MJPEG,корпус,Bullet, </w:t>
            </w:r>
            <w:proofErr w:type="spellStart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грозозащита</w:t>
            </w:r>
            <w:proofErr w:type="spellEnd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, 1хRJ45, -40 ...50 град. по </w:t>
            </w:r>
            <w:proofErr w:type="spellStart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цельсию</w:t>
            </w:r>
            <w:proofErr w:type="spellEnd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,(DC) 12В+/-25%, </w:t>
            </w:r>
            <w:proofErr w:type="spellStart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PoT</w:t>
            </w:r>
            <w:proofErr w:type="spellEnd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) (IEEE802.3af),</w:t>
            </w:r>
            <w:proofErr w:type="spellStart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MicroSD</w:t>
            </w:r>
            <w:proofErr w:type="spellEnd"/>
            <w:r w:rsidRPr="00A179F1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LS631789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38" w:rsidRPr="00A179F1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38" w:rsidRPr="00015A29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38" w:rsidRPr="000116EE" w:rsidRDefault="003E3B38" w:rsidP="003E3B38">
            <w:pPr>
              <w:jc w:val="right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13 416,67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3B38" w:rsidRPr="00015A29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38" w:rsidRPr="00015A29" w:rsidRDefault="003E3B38" w:rsidP="003E3B38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3B38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38" w:rsidRPr="00015A29" w:rsidRDefault="003E3B38" w:rsidP="003E3B3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Видеокамера IP LTV-3CNF50-F1 fisheye.5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Мп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F=1.4 мм.1/2.8" CMOS. с ИК 10 м, -40...60 град. по цельсию,IP66, IK 10 LS638248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0116EE" w:rsidRDefault="003E3B38" w:rsidP="003E3B38">
            <w:pPr>
              <w:jc w:val="right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28 833,33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B38" w:rsidRPr="00015A29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38" w:rsidRPr="00015A29" w:rsidRDefault="003E3B38" w:rsidP="003E3B38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3B38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38" w:rsidRPr="00015A29" w:rsidRDefault="003E3B38" w:rsidP="003E3B3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Коммутатор LTV-2S16F 3H-P дальность до 100 м (250м при CCTV) RACK, 16x RJ-45 (c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PoE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). 2xRG-</w:t>
            </w:r>
            <w:proofErr w:type="gram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45  (</w:t>
            </w:r>
            <w:proofErr w:type="spellStart"/>
            <w:proofErr w:type="gram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uplink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). 1xSFP (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uplink</w:t>
            </w:r>
            <w:proofErr w:type="spellEnd"/>
            <w:proofErr w:type="gram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грозозащита</w:t>
            </w:r>
            <w:proofErr w:type="spellEnd"/>
            <w:proofErr w:type="gram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з кВ,16х10 МБ/с (ССТV). 3x1000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мб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/с -10 ...55 С, АС 220V.4.2A LS568477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0116EE" w:rsidRDefault="003E3B38" w:rsidP="003E3B38">
            <w:pPr>
              <w:jc w:val="right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21 000,00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B38" w:rsidRPr="00015A29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38" w:rsidRPr="00015A29" w:rsidRDefault="003E3B38" w:rsidP="003E3B38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3B38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38" w:rsidRPr="00015A29" w:rsidRDefault="003E3B38" w:rsidP="003E3B3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Трансивер LTV SFP-1G-20SC-TX оптический ,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Одномодовый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, SC, 1.25Гбит/с, Tx:1310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Rx:1550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Дистанция передачи 20 км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0116EE" w:rsidRDefault="003E3B38" w:rsidP="003E3B38">
            <w:pPr>
              <w:jc w:val="right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3 150,00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B38" w:rsidRPr="00015A29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38" w:rsidRPr="00015A29" w:rsidRDefault="003E3B38" w:rsidP="003E3B38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3B38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38" w:rsidRPr="00015A29" w:rsidRDefault="003E3B38" w:rsidP="003E3B38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Трансивер LTV SFP-1G-20SC-RX, Оптический 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Одномодовый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, SC, 1.25Гбит/с, Tx:1550нм Rx:1310 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Дистанция передачи 20 км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3C6112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38" w:rsidRPr="000116EE" w:rsidRDefault="003E3B38" w:rsidP="003E3B38">
            <w:pPr>
              <w:jc w:val="right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3 675,00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B38" w:rsidRPr="00015A29" w:rsidRDefault="003E3B38" w:rsidP="003E3B3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B38" w:rsidRPr="00015A29" w:rsidRDefault="003E3B38" w:rsidP="003E3B38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0D9A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D9A" w:rsidRPr="003C6112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Коробка монтажная LTV-BMV-JB-U7 для камер типа шара  LTV3 серии LS583337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Pr="003C6112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Default="00EB0D9A" w:rsidP="009B64FD">
            <w:pPr>
              <w:tabs>
                <w:tab w:val="left" w:pos="1731"/>
              </w:tabs>
              <w:spacing w:after="0" w:line="240" w:lineRule="auto"/>
              <w:ind w:right="-1104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1 416,67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D9A" w:rsidRPr="00015A29" w:rsidRDefault="009B64FD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D9A" w:rsidRPr="00015A29" w:rsidRDefault="009B64FD" w:rsidP="00EB0D9A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0D9A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D9A" w:rsidRPr="003C6112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Коробка монтажная LTV-BMV-JB-U4 для   </w:t>
            </w:r>
            <w:proofErr w:type="spellStart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цилмндрических</w:t>
            </w:r>
            <w:proofErr w:type="spellEnd"/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камер   LTV3 серии LS575215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Pr="003C6112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Default="00EB0D9A" w:rsidP="00EB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Pr="000116EE" w:rsidRDefault="00EB0D9A" w:rsidP="00EB0D9A">
            <w:pPr>
              <w:jc w:val="right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1 833,33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D9A" w:rsidRPr="00015A29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D9A" w:rsidRPr="00015A29" w:rsidRDefault="00EB0D9A" w:rsidP="00EB0D9A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0D9A" w:rsidRPr="00731B64" w:rsidTr="009B64F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D9A" w:rsidRPr="003C6112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Фитинги LTV - UАF-01 для    монтажных коробок  U  серии LS539558 (LTV)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Pr="003C6112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C611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Default="00EB0D9A" w:rsidP="00EB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D9A" w:rsidRPr="000116EE" w:rsidRDefault="00EB0D9A" w:rsidP="00EB0D9A">
            <w:pPr>
              <w:jc w:val="right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250,00 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D9A" w:rsidRPr="00015A29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Согласно ТУ производителя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D9A" w:rsidRPr="00015A29" w:rsidRDefault="00EB0D9A" w:rsidP="00EB0D9A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0D9A" w:rsidRPr="00F90B67" w:rsidTr="00E5113C">
        <w:trPr>
          <w:trHeight w:val="490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D9A" w:rsidRPr="00F90B67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B0D9A" w:rsidRPr="00731B64" w:rsidTr="00D60089">
        <w:trPr>
          <w:trHeight w:val="4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B0D9A" w:rsidRPr="00731B64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/услуги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Срок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поставки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/выполнен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A" w:rsidRPr="00015A29" w:rsidRDefault="009B64F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до 30 календарных дней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Адрес места поставки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111C9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Производственный проезд, 45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Условия поставки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/разгрузки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9B64F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</w:t>
            </w:r>
            <w:r w:rsid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оставка до склада Покупателя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Затраты на поставку/разгрузку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9B64F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в</w:t>
            </w:r>
            <w:r w:rsidR="000116EE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ключены в стоимость товара</w:t>
            </w:r>
          </w:p>
        </w:tc>
      </w:tr>
      <w:tr w:rsidR="00EB0D9A" w:rsidRPr="00015A29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монтажу и наладке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0116EE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0D9A" w:rsidRPr="00015A29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гарантийному сроку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0116EE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Гарантия обязательна</w:t>
            </w:r>
          </w:p>
        </w:tc>
      </w:tr>
      <w:tr w:rsidR="00EB0D9A" w:rsidRPr="00015A29" w:rsidTr="009B64F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0116EE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0D9A" w:rsidRPr="00097446" w:rsidTr="00B03A14">
        <w:trPr>
          <w:trHeight w:val="397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D9A" w:rsidRPr="007E4778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B0D9A" w:rsidRPr="00097446" w:rsidTr="00B03A14">
        <w:trPr>
          <w:trHeight w:val="39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D9A" w:rsidRPr="007E4778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Сведения о подрядной организации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одрядн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ая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я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выполня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ющая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с закупаемым материалом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111C9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ООО «Мезон Сервис»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Контактное лицо со стороны подрядчика (тел.; </w:t>
            </w:r>
            <w:proofErr w:type="spellStart"/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электр.почта</w:t>
            </w:r>
            <w:proofErr w:type="spellEnd"/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9A" w:rsidRPr="00015A29" w:rsidRDefault="00111C9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111C9D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Сергей Орлов </w:t>
            </w:r>
            <w:r w:rsidRPr="00111C9D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orlovsyu@yandex.ru</w:t>
            </w:r>
          </w:p>
        </w:tc>
      </w:tr>
      <w:tr w:rsidR="00EB0D9A" w:rsidRPr="00731B64" w:rsidTr="00B03A14">
        <w:trPr>
          <w:trHeight w:val="398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D9A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B0D9A" w:rsidRPr="00731B64" w:rsidTr="00B03A14">
        <w:trPr>
          <w:trHeight w:val="39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</w:tcPr>
          <w:p w:rsidR="00EB0D9A" w:rsidRPr="00731B64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Поставщику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.1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 </w:t>
            </w:r>
            <w:r w:rsidR="00111C9D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4.2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A" w:rsidRPr="00015A29" w:rsidRDefault="00111C9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0D9A" w:rsidRPr="00731B64" w:rsidTr="00E5113C">
        <w:trPr>
          <w:trHeight w:val="474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0D9A" w:rsidRPr="00731B64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B0D9A" w:rsidRPr="00731B64" w:rsidTr="00D60089">
        <w:trPr>
          <w:trHeight w:val="474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B0D9A" w:rsidRPr="00731B64" w:rsidRDefault="00EB0D9A" w:rsidP="00EB0D9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Инициатор закупки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Контактное лицо (Ф.И.О., должность)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A" w:rsidRPr="00015A29" w:rsidRDefault="00111C9D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Козырева Татьяна Александровна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 </w:t>
            </w:r>
            <w:r w:rsidR="00111C9D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(8552) 53-48-42</w:t>
            </w:r>
          </w:p>
        </w:tc>
      </w:tr>
      <w:tr w:rsidR="00EB0D9A" w:rsidRPr="00731B64" w:rsidTr="009B64F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A" w:rsidRPr="00015A29" w:rsidRDefault="00EB0D9A" w:rsidP="00EB0D9A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9A" w:rsidRPr="00111C9D" w:rsidRDefault="00111C9D" w:rsidP="00111C9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111C9D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KozyrevaTA@kamaz.ru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2D23DA" w:rsidRPr="00E36682" w:rsidRDefault="002D23DA" w:rsidP="00754172">
      <w:pPr>
        <w:spacing w:after="120" w:line="240" w:lineRule="auto"/>
        <w:ind w:firstLine="709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2D23DA" w:rsidRPr="00E45772" w:rsidRDefault="009B64FD" w:rsidP="00015A29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 w:rsidRPr="009B64FD">
        <w:rPr>
          <w:rFonts w:ascii="Montserrat" w:eastAsia="Times New Roman" w:hAnsi="Montserrat" w:cs="Times New Roman"/>
          <w:lang w:eastAsia="ru-RU"/>
        </w:rPr>
        <w:t>Начальник отдела информационных технологий</w:t>
      </w:r>
      <w:r w:rsidR="00D60089">
        <w:rPr>
          <w:rFonts w:ascii="Montserrat" w:eastAsia="Times New Roman" w:hAnsi="Montserrat" w:cs="Times New Roman"/>
          <w:lang w:eastAsia="ru-RU"/>
        </w:rPr>
        <w:t xml:space="preserve"> </w:t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>Ф.Ф. Шайдуллин</w:t>
      </w:r>
    </w:p>
    <w:sectPr w:rsidR="002D23DA" w:rsidRPr="00E45772" w:rsidSect="00E5113C">
      <w:headerReference w:type="default" r:id="rId6"/>
      <w:pgSz w:w="11906" w:h="16838"/>
      <w:pgMar w:top="851" w:right="566" w:bottom="568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2E" w:rsidRDefault="007A322E" w:rsidP="00E36682">
      <w:pPr>
        <w:spacing w:after="0" w:line="240" w:lineRule="auto"/>
      </w:pPr>
      <w:r>
        <w:separator/>
      </w:r>
    </w:p>
  </w:endnote>
  <w:end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2E" w:rsidRDefault="007A322E" w:rsidP="00E36682">
      <w:pPr>
        <w:spacing w:after="0" w:line="240" w:lineRule="auto"/>
      </w:pPr>
      <w:r>
        <w:separator/>
      </w:r>
    </w:p>
  </w:footnote>
  <w:foot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116EE"/>
    <w:rsid w:val="00015A29"/>
    <w:rsid w:val="00016E3D"/>
    <w:rsid w:val="00097446"/>
    <w:rsid w:val="00111C9D"/>
    <w:rsid w:val="00124802"/>
    <w:rsid w:val="0019781B"/>
    <w:rsid w:val="00221D31"/>
    <w:rsid w:val="00265009"/>
    <w:rsid w:val="00271E9C"/>
    <w:rsid w:val="002D23DA"/>
    <w:rsid w:val="002E48F8"/>
    <w:rsid w:val="00301BF9"/>
    <w:rsid w:val="003C6112"/>
    <w:rsid w:val="003D4CC9"/>
    <w:rsid w:val="003E3B38"/>
    <w:rsid w:val="00401BA0"/>
    <w:rsid w:val="00452286"/>
    <w:rsid w:val="00457A79"/>
    <w:rsid w:val="004B1D10"/>
    <w:rsid w:val="004C63DA"/>
    <w:rsid w:val="005E0D46"/>
    <w:rsid w:val="006269E0"/>
    <w:rsid w:val="0067499A"/>
    <w:rsid w:val="00731B64"/>
    <w:rsid w:val="00754172"/>
    <w:rsid w:val="00756B3C"/>
    <w:rsid w:val="0078447B"/>
    <w:rsid w:val="007A322E"/>
    <w:rsid w:val="007E4778"/>
    <w:rsid w:val="00851296"/>
    <w:rsid w:val="008E29BE"/>
    <w:rsid w:val="009A525B"/>
    <w:rsid w:val="009B64FD"/>
    <w:rsid w:val="009F41BB"/>
    <w:rsid w:val="00A1080D"/>
    <w:rsid w:val="00A179F1"/>
    <w:rsid w:val="00A7046D"/>
    <w:rsid w:val="00B03A14"/>
    <w:rsid w:val="00CA2D07"/>
    <w:rsid w:val="00CF20F2"/>
    <w:rsid w:val="00D60089"/>
    <w:rsid w:val="00DE6B5D"/>
    <w:rsid w:val="00E36682"/>
    <w:rsid w:val="00E45772"/>
    <w:rsid w:val="00E5113C"/>
    <w:rsid w:val="00EB0D9A"/>
    <w:rsid w:val="00F06719"/>
    <w:rsid w:val="00F456F9"/>
    <w:rsid w:val="00F768CF"/>
    <w:rsid w:val="00F7704F"/>
    <w:rsid w:val="00F8321E"/>
    <w:rsid w:val="00F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12CF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7</cp:revision>
  <cp:lastPrinted>2022-11-01T06:29:00Z</cp:lastPrinted>
  <dcterms:created xsi:type="dcterms:W3CDTF">2023-05-04T10:33:00Z</dcterms:created>
  <dcterms:modified xsi:type="dcterms:W3CDTF">2023-05-04T11:05:00Z</dcterms:modified>
</cp:coreProperties>
</file>